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183" w:rsidRPr="00786183" w:rsidRDefault="00786183" w:rsidP="00786183">
      <w:pPr>
        <w:pBdr>
          <w:bottom w:val="single" w:sz="6" w:space="15" w:color="EBEDED"/>
        </w:pBdr>
        <w:spacing w:after="300" w:line="240" w:lineRule="auto"/>
        <w:outlineLvl w:val="1"/>
        <w:rPr>
          <w:rFonts w:ascii="Arial" w:eastAsia="Times New Roman" w:hAnsi="Arial" w:cs="Arial"/>
          <w:b/>
          <w:bCs/>
          <w:color w:val="4389A2"/>
          <w:sz w:val="42"/>
          <w:szCs w:val="42"/>
          <w:lang w:eastAsia="tr-TR"/>
        </w:rPr>
      </w:pPr>
      <w:r w:rsidRPr="00786183">
        <w:rPr>
          <w:rFonts w:ascii="Arial" w:eastAsia="Times New Roman" w:hAnsi="Arial" w:cs="Arial"/>
          <w:b/>
          <w:bCs/>
          <w:color w:val="4389A2"/>
          <w:sz w:val="42"/>
          <w:szCs w:val="42"/>
          <w:lang w:eastAsia="tr-TR"/>
        </w:rPr>
        <w:t>Bölünme</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 xml:space="preserve">Tescil İşlemleri İçin Müdürlüğümüze Gelmeden Önce </w:t>
      </w:r>
      <w:proofErr w:type="spellStart"/>
      <w:r w:rsidRPr="00786183">
        <w:rPr>
          <w:rFonts w:ascii="Arial" w:eastAsia="Times New Roman" w:hAnsi="Arial" w:cs="Arial"/>
          <w:b/>
          <w:bCs/>
          <w:color w:val="6F6F6F"/>
          <w:sz w:val="24"/>
          <w:szCs w:val="24"/>
          <w:lang w:eastAsia="tr-TR"/>
        </w:rPr>
        <w:t>Mersis</w:t>
      </w:r>
      <w:proofErr w:type="spellEnd"/>
      <w:r w:rsidRPr="00786183">
        <w:rPr>
          <w:rFonts w:ascii="Arial" w:eastAsia="Times New Roman" w:hAnsi="Arial" w:cs="Arial"/>
          <w:b/>
          <w:bCs/>
          <w:color w:val="6F6F6F"/>
          <w:sz w:val="24"/>
          <w:szCs w:val="24"/>
          <w:lang w:eastAsia="tr-TR"/>
        </w:rPr>
        <w:t xml:space="preserve"> Başvurunuzun  İle İlgili Müdürlüğümüz İle Görüşüp Mutlaka Onay Almanız Gerekmektedir.</w:t>
      </w:r>
    </w:p>
    <w:p w:rsidR="00786183" w:rsidRPr="00786183" w:rsidRDefault="00786183" w:rsidP="00786183">
      <w:pPr>
        <w:spacing w:after="100" w:afterAutospacing="1" w:line="240" w:lineRule="auto"/>
        <w:jc w:val="both"/>
        <w:outlineLvl w:val="5"/>
        <w:rPr>
          <w:rFonts w:ascii="Arial" w:eastAsia="Times New Roman" w:hAnsi="Arial" w:cs="Arial"/>
          <w:color w:val="6F6F6F"/>
          <w:sz w:val="15"/>
          <w:szCs w:val="15"/>
          <w:lang w:eastAsia="tr-TR"/>
        </w:rPr>
      </w:pPr>
      <w:r w:rsidRPr="00786183">
        <w:rPr>
          <w:rFonts w:ascii="Arial" w:eastAsia="Times New Roman" w:hAnsi="Arial" w:cs="Arial"/>
          <w:b/>
          <w:bCs/>
          <w:color w:val="6F6F6F"/>
          <w:sz w:val="15"/>
          <w:szCs w:val="15"/>
          <w:lang w:eastAsia="tr-TR"/>
        </w:rPr>
        <w:t>BÖLÜNME</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Bir sermaye şirketi veya bir kooperatifin mal varlığının bir kısmını veya tamamını mevcut veya yeni kurulacak bir veya birden fazla sermaye şirketine veya kooperatife, kendisine veya ortaklarına iştirak hissesi verilmesi karşılığında devretmesi bölünmedir.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 kısmi bölünme ve tam bölünme olmak üzere iki şekilde yapılır.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proofErr w:type="gramStart"/>
      <w:r w:rsidRPr="00786183">
        <w:rPr>
          <w:rFonts w:ascii="Arial" w:eastAsia="Times New Roman" w:hAnsi="Arial" w:cs="Arial"/>
          <w:b/>
          <w:bCs/>
          <w:color w:val="6F6F6F"/>
          <w:sz w:val="24"/>
          <w:szCs w:val="24"/>
          <w:u w:val="single"/>
          <w:lang w:eastAsia="tr-TR"/>
        </w:rPr>
        <w:t>1) Tam Bölünme</w:t>
      </w:r>
      <w:r w:rsidRPr="00786183">
        <w:rPr>
          <w:rFonts w:ascii="Arial" w:eastAsia="Times New Roman" w:hAnsi="Arial" w:cs="Arial"/>
          <w:b/>
          <w:bCs/>
          <w:color w:val="6F6F6F"/>
          <w:sz w:val="24"/>
          <w:szCs w:val="24"/>
          <w:lang w:eastAsia="tr-TR"/>
        </w:rPr>
        <w:t>; Bir sermaye şirketi veya kooperatifin tasfiyesiz olarak infisah etmek suretiyle kayıtlı değerleri üzerinden bütün mal varlığını, alacak ve borçlarını mevcut veya yeni kurulacak iki veya daha fazla sermaye şirketine veya kooperatife devretmesi ve karşılığında devredilen sermaye şirketinin veya kooperatifin ortaklarına devralan sermaye şirketinin veya kooperatifin sermayesini temsil eden iştirak hisselerinin verilmesi şeklindeki bölünmedir.</w:t>
      </w:r>
      <w:proofErr w:type="gramEnd"/>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proofErr w:type="gramStart"/>
      <w:r w:rsidRPr="00786183">
        <w:rPr>
          <w:rFonts w:ascii="Arial" w:eastAsia="Times New Roman" w:hAnsi="Arial" w:cs="Arial"/>
          <w:b/>
          <w:bCs/>
          <w:color w:val="6F6F6F"/>
          <w:sz w:val="24"/>
          <w:szCs w:val="24"/>
          <w:u w:val="single"/>
          <w:lang w:eastAsia="tr-TR"/>
        </w:rPr>
        <w:t>2) Kısmi Bölünme</w:t>
      </w:r>
      <w:r w:rsidRPr="00786183">
        <w:rPr>
          <w:rFonts w:ascii="Arial" w:eastAsia="Times New Roman" w:hAnsi="Arial" w:cs="Arial"/>
          <w:b/>
          <w:bCs/>
          <w:color w:val="6F6F6F"/>
          <w:sz w:val="24"/>
          <w:szCs w:val="24"/>
          <w:lang w:eastAsia="tr-TR"/>
        </w:rPr>
        <w:t>; Bir sermaye şirketi veya kooperatifin bilançosunda yer alan gayrimenkuller ve iştirak hisseleri ile üretim tesisleri, hizmet birimleri ve bunlara bağlı her türlü hak ve malların kayıtlı değerleri üzerinden mevcut veya yeni kurulacak bir veya daha fazla sermaye şirketine veya kooperatife, karşılığında devreden şirketin veya kooperatifin ortaklarına veya şirketin veya kooperatifin kendisine devralan sermaye şirketinin veya kooperatifin sermayesini temsil eden iştirak hisselerinin verilmesi şeklindeki bölünmedir.</w:t>
      </w:r>
      <w:proofErr w:type="gramEnd"/>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w:t>
      </w:r>
    </w:p>
    <w:p w:rsidR="00786183" w:rsidRPr="00786183" w:rsidRDefault="00786183" w:rsidP="00786183">
      <w:pPr>
        <w:numPr>
          <w:ilvl w:val="0"/>
          <w:numId w:val="1"/>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Devreden şirketin ortaklarına, bölünmeye katılan tüm şirketlerde mevcut payları oranında şirket payları veriliyorsa oranların korunduğu bölünmedir.</w:t>
      </w:r>
    </w:p>
    <w:p w:rsidR="00786183" w:rsidRPr="00786183" w:rsidRDefault="00786183" w:rsidP="00786183">
      <w:pPr>
        <w:numPr>
          <w:ilvl w:val="0"/>
          <w:numId w:val="1"/>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Devreden şirketin ortaklarına, bölünmeye katılan bazı veya tüm şirketlerde, mevcut paylarının oranına göre değişik oranda şirket payları veriliyorsa oranların korunmadığı bölünmedir.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u w:val="single"/>
          <w:lang w:eastAsia="tr-TR"/>
        </w:rPr>
        <w:t>Tescil için gerekli belgeler;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hyperlink r:id="rId5" w:history="1">
        <w:r w:rsidRPr="00786183">
          <w:rPr>
            <w:rFonts w:ascii="Arial" w:eastAsia="Times New Roman" w:hAnsi="Arial" w:cs="Arial"/>
            <w:b/>
            <w:bCs/>
            <w:i/>
            <w:iCs/>
            <w:color w:val="2880B9"/>
            <w:sz w:val="24"/>
            <w:szCs w:val="24"/>
            <w:u w:val="single"/>
            <w:lang w:eastAsia="tr-TR"/>
          </w:rPr>
          <w:t>Dilekçe</w:t>
        </w:r>
      </w:hyperlink>
      <w:r w:rsidRPr="00786183">
        <w:rPr>
          <w:rFonts w:ascii="Arial" w:eastAsia="Times New Roman" w:hAnsi="Arial" w:cs="Arial"/>
          <w:b/>
          <w:bCs/>
          <w:i/>
          <w:iCs/>
          <w:color w:val="6F6F6F"/>
          <w:sz w:val="24"/>
          <w:szCs w:val="24"/>
          <w:lang w:eastAsia="tr-TR"/>
        </w:rPr>
        <w:t xml:space="preserve"> (Şirket kaşesi ile yetkili tarafından imzalanmalı, </w:t>
      </w:r>
      <w:proofErr w:type="gramStart"/>
      <w:r w:rsidRPr="00786183">
        <w:rPr>
          <w:rFonts w:ascii="Arial" w:eastAsia="Times New Roman" w:hAnsi="Arial" w:cs="Arial"/>
          <w:b/>
          <w:bCs/>
          <w:i/>
          <w:iCs/>
          <w:color w:val="6F6F6F"/>
          <w:sz w:val="24"/>
          <w:szCs w:val="24"/>
          <w:lang w:eastAsia="tr-TR"/>
        </w:rPr>
        <w:t>vekaleten</w:t>
      </w:r>
      <w:proofErr w:type="gramEnd"/>
      <w:r w:rsidRPr="00786183">
        <w:rPr>
          <w:rFonts w:ascii="Arial" w:eastAsia="Times New Roman" w:hAnsi="Arial" w:cs="Arial"/>
          <w:b/>
          <w:bCs/>
          <w:i/>
          <w:iCs/>
          <w:color w:val="6F6F6F"/>
          <w:sz w:val="24"/>
          <w:szCs w:val="24"/>
          <w:lang w:eastAsia="tr-TR"/>
        </w:rPr>
        <w:t xml:space="preserve"> imzalanmış ise vekaletin aslı veya onaylı sureti eklenmeli, ekindeki evrak dökümünü içermelidir)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color w:val="6F6F6F"/>
          <w:sz w:val="24"/>
          <w:szCs w:val="24"/>
          <w:lang w:eastAsia="tr-TR"/>
        </w:rPr>
        <w:t> </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u w:val="single"/>
          <w:lang w:eastAsia="tr-TR"/>
        </w:rPr>
        <w:t>TAM BÖLÜNME;</w:t>
      </w:r>
    </w:p>
    <w:p w:rsidR="00786183" w:rsidRPr="00786183" w:rsidRDefault="00786183" w:rsidP="00786183">
      <w:pPr>
        <w:numPr>
          <w:ilvl w:val="0"/>
          <w:numId w:val="2"/>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Bölünmeye katılan şirketlerden her birinin, genel kurul kararından iki ay önce, ekteki </w:t>
      </w:r>
      <w:hyperlink r:id="rId6" w:history="1">
        <w:r w:rsidRPr="00786183">
          <w:rPr>
            <w:rFonts w:ascii="Arial" w:eastAsia="Times New Roman" w:hAnsi="Arial" w:cs="Arial"/>
            <w:b/>
            <w:bCs/>
            <w:color w:val="2880B9"/>
            <w:sz w:val="24"/>
            <w:szCs w:val="24"/>
            <w:u w:val="single"/>
            <w:lang w:eastAsia="tr-TR"/>
          </w:rPr>
          <w:t>(EK 1)</w:t>
        </w:r>
      </w:hyperlink>
      <w:r w:rsidRPr="00786183">
        <w:rPr>
          <w:rFonts w:ascii="Arial" w:eastAsia="Times New Roman" w:hAnsi="Arial" w:cs="Arial"/>
          <w:b/>
          <w:bCs/>
          <w:color w:val="6F6F6F"/>
          <w:sz w:val="24"/>
          <w:szCs w:val="24"/>
          <w:lang w:eastAsia="tr-TR"/>
        </w:rPr>
        <w:t xml:space="preserve">örneğe uygun olarak verilmiş bulunan </w:t>
      </w:r>
      <w:r w:rsidRPr="00786183">
        <w:rPr>
          <w:rFonts w:ascii="Arial" w:eastAsia="Times New Roman" w:hAnsi="Arial" w:cs="Arial"/>
          <w:b/>
          <w:bCs/>
          <w:color w:val="6F6F6F"/>
          <w:sz w:val="24"/>
          <w:szCs w:val="24"/>
          <w:lang w:eastAsia="tr-TR"/>
        </w:rPr>
        <w:lastRenderedPageBreak/>
        <w:t>ortakların </w:t>
      </w:r>
      <w:r w:rsidRPr="00786183">
        <w:rPr>
          <w:rFonts w:ascii="Arial" w:eastAsia="Times New Roman" w:hAnsi="Arial" w:cs="Arial"/>
          <w:b/>
          <w:bCs/>
          <w:color w:val="6F6F6F"/>
          <w:sz w:val="24"/>
          <w:szCs w:val="24"/>
          <w:u w:val="single"/>
          <w:lang w:eastAsia="tr-TR"/>
        </w:rPr>
        <w:t>inceleme yapma haklarına</w:t>
      </w:r>
      <w:r w:rsidRPr="00786183">
        <w:rPr>
          <w:rFonts w:ascii="Arial" w:eastAsia="Times New Roman" w:hAnsi="Arial" w:cs="Arial"/>
          <w:b/>
          <w:bCs/>
          <w:color w:val="6F6F6F"/>
          <w:sz w:val="24"/>
          <w:szCs w:val="24"/>
          <w:lang w:eastAsia="tr-TR"/>
        </w:rPr>
        <w:t> işaret eden ilanın yayınlandığı sicil gazetesi fotokopisi,</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proofErr w:type="gramStart"/>
      <w:r w:rsidRPr="00786183">
        <w:rPr>
          <w:rFonts w:ascii="Arial" w:eastAsia="Times New Roman" w:hAnsi="Arial" w:cs="Arial"/>
          <w:b/>
          <w:bCs/>
          <w:color w:val="6F6F6F"/>
          <w:sz w:val="24"/>
          <w:szCs w:val="24"/>
          <w:lang w:eastAsia="tr-TR"/>
        </w:rPr>
        <w:t xml:space="preserve">4.11.2012 tarih ve 28457 sayılı Resmi </w:t>
      </w:r>
      <w:proofErr w:type="spellStart"/>
      <w:r w:rsidRPr="00786183">
        <w:rPr>
          <w:rFonts w:ascii="Arial" w:eastAsia="Times New Roman" w:hAnsi="Arial" w:cs="Arial"/>
          <w:b/>
          <w:bCs/>
          <w:color w:val="6F6F6F"/>
          <w:sz w:val="24"/>
          <w:szCs w:val="24"/>
          <w:lang w:eastAsia="tr-TR"/>
        </w:rPr>
        <w:t>Gazete'de</w:t>
      </w:r>
      <w:proofErr w:type="spellEnd"/>
      <w:r w:rsidRPr="00786183">
        <w:rPr>
          <w:rFonts w:ascii="Arial" w:eastAsia="Times New Roman" w:hAnsi="Arial" w:cs="Arial"/>
          <w:b/>
          <w:bCs/>
          <w:color w:val="6F6F6F"/>
          <w:sz w:val="24"/>
          <w:szCs w:val="24"/>
          <w:lang w:eastAsia="tr-TR"/>
        </w:rPr>
        <w:t xml:space="preserve"> yayımlanan “</w:t>
      </w:r>
      <w:r w:rsidRPr="00786183">
        <w:rPr>
          <w:rFonts w:ascii="Arial" w:eastAsia="Times New Roman" w:hAnsi="Arial" w:cs="Arial"/>
          <w:b/>
          <w:bCs/>
          <w:i/>
          <w:iCs/>
          <w:color w:val="6F6F6F"/>
          <w:sz w:val="24"/>
          <w:szCs w:val="24"/>
          <w:lang w:eastAsia="tr-TR"/>
        </w:rPr>
        <w:t>Küçük ve Orta Büyüklükteki İşletmelerin Tanımı, Nitelikleri ve Sınıflandırılması Hakkında Yönetmelikte Değişiklik Yapılmasına Dair Yönetmelik”</w:t>
      </w:r>
      <w:r w:rsidRPr="00786183">
        <w:rPr>
          <w:rFonts w:ascii="Arial" w:eastAsia="Times New Roman" w:hAnsi="Arial" w:cs="Arial"/>
          <w:b/>
          <w:bCs/>
          <w:color w:val="6F6F6F"/>
          <w:sz w:val="24"/>
          <w:szCs w:val="24"/>
          <w:lang w:eastAsia="tr-TR"/>
        </w:rPr>
        <w:t> hükümlerine göre Küçük ve Orta Büyüklükteki İşletme ölçütünü karşıladığı SMMM veya YMM raporu ile tespit edilen şirketler, tüm ortakların onaylaması halinde, söz konusu raporu ve müşavirin faaliyet belgesini ibraz koşulu ile inceleme hakkının kullanılmasından vazgeçebilir.                                                                                                                                                                                                                                                                                                                              </w:t>
      </w:r>
      <w:proofErr w:type="gramEnd"/>
    </w:p>
    <w:p w:rsidR="00786183" w:rsidRPr="00786183" w:rsidRDefault="00786183" w:rsidP="00786183">
      <w:pPr>
        <w:numPr>
          <w:ilvl w:val="0"/>
          <w:numId w:val="3"/>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Alacaklıların, alacaklarını bildirmeye ve teminat verilmesini istemelerine dair çağrının sicil gazetesinde yedişer gün arayla üç defa yapılan ilanının fotokopisi </w:t>
      </w:r>
      <w:hyperlink r:id="rId7" w:history="1">
        <w:r w:rsidRPr="00786183">
          <w:rPr>
            <w:rFonts w:ascii="Arial" w:eastAsia="Times New Roman" w:hAnsi="Arial" w:cs="Arial"/>
            <w:b/>
            <w:bCs/>
            <w:color w:val="2880B9"/>
            <w:sz w:val="24"/>
            <w:szCs w:val="24"/>
            <w:u w:val="single"/>
            <w:lang w:eastAsia="tr-TR"/>
          </w:rPr>
          <w:t>(EK 2)</w:t>
        </w:r>
      </w:hyperlink>
    </w:p>
    <w:p w:rsidR="00786183" w:rsidRPr="00786183" w:rsidRDefault="00786183" w:rsidP="00786183">
      <w:pPr>
        <w:numPr>
          <w:ilvl w:val="0"/>
          <w:numId w:val="3"/>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 sözleşmesi / planı </w:t>
      </w:r>
      <w:r w:rsidRPr="00786183">
        <w:rPr>
          <w:rFonts w:ascii="Arial" w:eastAsia="Times New Roman" w:hAnsi="Arial" w:cs="Arial"/>
          <w:b/>
          <w:bCs/>
          <w:color w:val="6F6F6F"/>
          <w:sz w:val="24"/>
          <w:szCs w:val="24"/>
          <w:u w:val="single"/>
          <w:lang w:eastAsia="tr-TR"/>
        </w:rPr>
        <w:t>(Bir asıl nüsha ve özel sicile kaydı gereken mal ve hakkın bulunması halinde bildirim yapılacak mercii sayısı kadar da fotokopi eklenmelidir.)</w:t>
      </w:r>
    </w:p>
    <w:p w:rsidR="00786183" w:rsidRPr="00786183" w:rsidRDefault="00786183" w:rsidP="00786183">
      <w:pPr>
        <w:numPr>
          <w:ilvl w:val="0"/>
          <w:numId w:val="3"/>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 sözleşmesi / planının onayına ilişkin bölünen ve bölünmeye katılan diğer şirketlerin genel kurul kararının noter onaylı örneği (2 nüsha),</w:t>
      </w:r>
    </w:p>
    <w:p w:rsidR="00786183" w:rsidRPr="00786183" w:rsidRDefault="00786183" w:rsidP="00786183">
      <w:pPr>
        <w:numPr>
          <w:ilvl w:val="0"/>
          <w:numId w:val="3"/>
        </w:numPr>
        <w:spacing w:before="100" w:beforeAutospacing="1" w:after="100" w:afterAutospacing="1" w:line="240" w:lineRule="auto"/>
        <w:ind w:left="495"/>
        <w:jc w:val="both"/>
        <w:rPr>
          <w:rFonts w:ascii="Arial" w:eastAsia="Times New Roman" w:hAnsi="Arial" w:cs="Arial"/>
          <w:color w:val="6F6F6F"/>
          <w:sz w:val="24"/>
          <w:szCs w:val="24"/>
          <w:lang w:eastAsia="tr-TR"/>
        </w:rPr>
      </w:pPr>
      <w:proofErr w:type="gramStart"/>
      <w:r w:rsidRPr="00786183">
        <w:rPr>
          <w:rFonts w:ascii="Arial" w:eastAsia="Times New Roman" w:hAnsi="Arial" w:cs="Arial"/>
          <w:b/>
          <w:bCs/>
          <w:color w:val="6F6F6F"/>
          <w:sz w:val="24"/>
          <w:szCs w:val="24"/>
          <w:lang w:eastAsia="tr-TR"/>
        </w:rPr>
        <w:t>Bölünen şirketin bölünmeye konu olan; tapu, gemi ve fikri mülkiyet sicilleri ile benzeri sicillerde kayıtlı bulunan mal ve haklarının listesi, bunların kayıtlı olduğu siciller ile söz konusu mal ve hakların ilgili sicillerdeki kayıtlarına ilişkin bilgileri içeren şirket yetkilerince imzalı </w:t>
      </w:r>
      <w:proofErr w:type="spellStart"/>
      <w:r w:rsidRPr="00786183">
        <w:rPr>
          <w:rFonts w:ascii="Arial" w:eastAsia="Times New Roman" w:hAnsi="Arial" w:cs="Arial"/>
          <w:b/>
          <w:bCs/>
          <w:color w:val="2880B9"/>
          <w:sz w:val="24"/>
          <w:szCs w:val="24"/>
          <w:lang w:eastAsia="tr-TR"/>
        </w:rPr>
        <w:fldChar w:fldCharType="begin"/>
      </w:r>
      <w:r w:rsidRPr="00786183">
        <w:rPr>
          <w:rFonts w:ascii="Arial" w:eastAsia="Times New Roman" w:hAnsi="Arial" w:cs="Arial"/>
          <w:b/>
          <w:bCs/>
          <w:color w:val="2880B9"/>
          <w:sz w:val="24"/>
          <w:szCs w:val="24"/>
          <w:lang w:eastAsia="tr-TR"/>
        </w:rPr>
        <w:instrText xml:space="preserve"> HYPERLINK "https://ztso.org.tr/word/beyanornegi.doc" </w:instrText>
      </w:r>
      <w:r w:rsidRPr="00786183">
        <w:rPr>
          <w:rFonts w:ascii="Arial" w:eastAsia="Times New Roman" w:hAnsi="Arial" w:cs="Arial"/>
          <w:b/>
          <w:bCs/>
          <w:color w:val="2880B9"/>
          <w:sz w:val="24"/>
          <w:szCs w:val="24"/>
          <w:lang w:eastAsia="tr-TR"/>
        </w:rPr>
        <w:fldChar w:fldCharType="separate"/>
      </w:r>
      <w:r w:rsidRPr="00786183">
        <w:rPr>
          <w:rFonts w:ascii="Arial" w:eastAsia="Times New Roman" w:hAnsi="Arial" w:cs="Arial"/>
          <w:b/>
          <w:bCs/>
          <w:color w:val="2880B9"/>
          <w:sz w:val="24"/>
          <w:szCs w:val="24"/>
          <w:u w:val="single"/>
          <w:lang w:eastAsia="tr-TR"/>
        </w:rPr>
        <w:t>beyan</w:t>
      </w:r>
      <w:r w:rsidRPr="00786183">
        <w:rPr>
          <w:rFonts w:ascii="Arial" w:eastAsia="Times New Roman" w:hAnsi="Arial" w:cs="Arial"/>
          <w:b/>
          <w:bCs/>
          <w:color w:val="2880B9"/>
          <w:sz w:val="24"/>
          <w:szCs w:val="24"/>
          <w:lang w:eastAsia="tr-TR"/>
        </w:rPr>
        <w:fldChar w:fldCharType="end"/>
      </w:r>
      <w:r w:rsidRPr="00786183">
        <w:rPr>
          <w:rFonts w:ascii="Arial" w:eastAsia="Times New Roman" w:hAnsi="Arial" w:cs="Arial"/>
          <w:b/>
          <w:bCs/>
          <w:color w:val="6F6F6F"/>
          <w:sz w:val="24"/>
          <w:szCs w:val="24"/>
          <w:lang w:eastAsia="tr-TR"/>
        </w:rPr>
        <w:t>ekinde</w:t>
      </w:r>
      <w:proofErr w:type="spellEnd"/>
      <w:r w:rsidRPr="00786183">
        <w:rPr>
          <w:rFonts w:ascii="Arial" w:eastAsia="Times New Roman" w:hAnsi="Arial" w:cs="Arial"/>
          <w:b/>
          <w:bCs/>
          <w:color w:val="6F6F6F"/>
          <w:sz w:val="24"/>
          <w:szCs w:val="24"/>
          <w:lang w:eastAsia="tr-TR"/>
        </w:rPr>
        <w:t xml:space="preserve">, beyan </w:t>
      </w:r>
      <w:proofErr w:type="spellStart"/>
      <w:r w:rsidRPr="00786183">
        <w:rPr>
          <w:rFonts w:ascii="Arial" w:eastAsia="Times New Roman" w:hAnsi="Arial" w:cs="Arial"/>
          <w:b/>
          <w:bCs/>
          <w:color w:val="6F6F6F"/>
          <w:sz w:val="24"/>
          <w:szCs w:val="24"/>
          <w:lang w:eastAsia="tr-TR"/>
        </w:rPr>
        <w:t>edilenmal</w:t>
      </w:r>
      <w:proofErr w:type="spellEnd"/>
      <w:r w:rsidRPr="00786183">
        <w:rPr>
          <w:rFonts w:ascii="Arial" w:eastAsia="Times New Roman" w:hAnsi="Arial" w:cs="Arial"/>
          <w:b/>
          <w:bCs/>
          <w:color w:val="6F6F6F"/>
          <w:sz w:val="24"/>
          <w:szCs w:val="24"/>
          <w:lang w:eastAsia="tr-TR"/>
        </w:rPr>
        <w:t xml:space="preserve"> ve hakların firmanıza ait olduğunu gösteren belge fotokopisi verilmelidir. </w:t>
      </w:r>
      <w:proofErr w:type="gramEnd"/>
      <w:r w:rsidRPr="00786183">
        <w:rPr>
          <w:rFonts w:ascii="Arial" w:eastAsia="Times New Roman" w:hAnsi="Arial" w:cs="Arial"/>
          <w:b/>
          <w:bCs/>
          <w:color w:val="6F6F6F"/>
          <w:sz w:val="24"/>
          <w:szCs w:val="24"/>
          <w:lang w:eastAsia="tr-TR"/>
        </w:rPr>
        <w:t>(Bildirilecek her merci için ayrı beyan hazırlanmalıdır.)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Şayet söz konusu hususlar yok ise; özel sicile kaydı gereken mal ve hakların bulunmadığına dair beyan,</w:t>
      </w:r>
    </w:p>
    <w:p w:rsidR="00786183" w:rsidRPr="00786183" w:rsidRDefault="00786183" w:rsidP="00786183">
      <w:pPr>
        <w:numPr>
          <w:ilvl w:val="0"/>
          <w:numId w:val="4"/>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Bölünmeye katılan diğer şirketler tarafından; yeni kuruluş halinde kuruluş belgeleri,</w:t>
      </w:r>
    </w:p>
    <w:p w:rsidR="00786183" w:rsidRPr="00786183" w:rsidRDefault="00786183" w:rsidP="00786183">
      <w:pPr>
        <w:numPr>
          <w:ilvl w:val="0"/>
          <w:numId w:val="4"/>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Bakanlık veya diğer resmi kurumların iznine veya uygun görüşüne tabi olunması halinde, bu izin veya uygun görüş yazısı,</w:t>
      </w:r>
    </w:p>
    <w:p w:rsidR="00786183" w:rsidRPr="00786183" w:rsidRDefault="00786183" w:rsidP="00786183">
      <w:pPr>
        <w:numPr>
          <w:ilvl w:val="0"/>
          <w:numId w:val="4"/>
        </w:numPr>
        <w:spacing w:before="100" w:beforeAutospacing="1" w:after="100" w:afterAutospacing="1" w:line="240" w:lineRule="auto"/>
        <w:ind w:left="495"/>
        <w:jc w:val="both"/>
        <w:rPr>
          <w:rFonts w:ascii="Arial" w:eastAsia="Times New Roman" w:hAnsi="Arial" w:cs="Arial"/>
          <w:color w:val="6F6F6F"/>
          <w:sz w:val="24"/>
          <w:szCs w:val="24"/>
          <w:lang w:eastAsia="tr-TR"/>
        </w:rPr>
      </w:pPr>
      <w:proofErr w:type="gramStart"/>
      <w:r w:rsidRPr="00786183">
        <w:rPr>
          <w:rFonts w:ascii="Arial" w:eastAsia="Times New Roman" w:hAnsi="Arial" w:cs="Arial"/>
          <w:b/>
          <w:bCs/>
          <w:color w:val="6F6F6F"/>
          <w:sz w:val="24"/>
          <w:szCs w:val="24"/>
          <w:lang w:eastAsia="tr-TR"/>
        </w:rPr>
        <w:t>Tam bölünen şirketin bölümlere ayrılmış mal varlığının bölümler itibariyle değerlerinin tespitine, şayet bölünen şirketin tapu, gemi ve fikri mülkiyet sicilleri ile benzeri sicillerde kayıtlı malvarlığının bulunması halinde bunların gerçeğe uygun değerlerinin tespitine, bölünen şirketin bölünen dışında kalan malvarlığının olmadığına ve bölünmede oranların korunup korunmadığına ilişkin ve ekinde şirket yönetim organı tarafından, denetime tabi şirketlerde denetçi tarafından onaylanmış son bilançonun bulunduğu YMM veya SMMM raporu ve müşavirin faaliyet belgesi, ya da denetime tabi şirketlerde ise denetçinin bu tespitlere ilişkin raporu, (</w:t>
      </w:r>
      <w:r w:rsidRPr="00786183">
        <w:rPr>
          <w:rFonts w:ascii="Arial" w:eastAsia="Times New Roman" w:hAnsi="Arial" w:cs="Arial"/>
          <w:b/>
          <w:bCs/>
          <w:color w:val="6F6F6F"/>
          <w:sz w:val="24"/>
          <w:szCs w:val="24"/>
          <w:u w:val="single"/>
          <w:lang w:eastAsia="tr-TR"/>
        </w:rPr>
        <w:t>Bir asıl nüsha ve özel sicile kaydı gereken mal ve hakkın bulunması halinde bildirim yapılacak mercii sayısı kadar da fotokopi eklenmelidir</w:t>
      </w:r>
      <w:r w:rsidRPr="00786183">
        <w:rPr>
          <w:rFonts w:ascii="Arial" w:eastAsia="Times New Roman" w:hAnsi="Arial" w:cs="Arial"/>
          <w:b/>
          <w:bCs/>
          <w:color w:val="6F6F6F"/>
          <w:sz w:val="24"/>
          <w:szCs w:val="24"/>
          <w:lang w:eastAsia="tr-TR"/>
        </w:rPr>
        <w:t>.)</w:t>
      </w:r>
      <w:proofErr w:type="gramEnd"/>
    </w:p>
    <w:p w:rsidR="00786183" w:rsidRPr="00786183" w:rsidRDefault="00786183" w:rsidP="00786183">
      <w:pPr>
        <w:numPr>
          <w:ilvl w:val="0"/>
          <w:numId w:val="4"/>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Devir alan şirket(</w:t>
      </w:r>
      <w:proofErr w:type="spellStart"/>
      <w:r w:rsidRPr="00786183">
        <w:rPr>
          <w:rFonts w:ascii="Arial" w:eastAsia="Times New Roman" w:hAnsi="Arial" w:cs="Arial"/>
          <w:b/>
          <w:bCs/>
          <w:color w:val="6F6F6F"/>
          <w:sz w:val="24"/>
          <w:szCs w:val="24"/>
          <w:lang w:eastAsia="tr-TR"/>
        </w:rPr>
        <w:t>ler</w:t>
      </w:r>
      <w:proofErr w:type="spellEnd"/>
      <w:r w:rsidRPr="00786183">
        <w:rPr>
          <w:rFonts w:ascii="Arial" w:eastAsia="Times New Roman" w:hAnsi="Arial" w:cs="Arial"/>
          <w:b/>
          <w:bCs/>
          <w:color w:val="6F6F6F"/>
          <w:sz w:val="24"/>
          <w:szCs w:val="24"/>
          <w:lang w:eastAsia="tr-TR"/>
        </w:rPr>
        <w:t>) tarafından; varsa sermaye artırımına ilişkin belgeler,</w:t>
      </w:r>
    </w:p>
    <w:p w:rsidR="00786183" w:rsidRPr="00786183" w:rsidRDefault="00786183" w:rsidP="00786183">
      <w:pPr>
        <w:numPr>
          <w:ilvl w:val="0"/>
          <w:numId w:val="4"/>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Bölünmeye katılan tüm şirketlerin yönetim organları tarafından, ayrı ayrı ya da birlikte hazırlanan bölünme raporunun, şirketlerin kayıtlı bulunduğu müdürlüklere verilmesi gerekir.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proofErr w:type="gramStart"/>
      <w:r w:rsidRPr="00786183">
        <w:rPr>
          <w:rFonts w:ascii="Arial" w:eastAsia="Times New Roman" w:hAnsi="Arial" w:cs="Arial"/>
          <w:b/>
          <w:bCs/>
          <w:color w:val="6F6F6F"/>
          <w:sz w:val="24"/>
          <w:szCs w:val="24"/>
          <w:lang w:eastAsia="tr-TR"/>
        </w:rPr>
        <w:lastRenderedPageBreak/>
        <w:t xml:space="preserve">4.11.2012 tarih ve 28457 sayılı Resmi </w:t>
      </w:r>
      <w:proofErr w:type="spellStart"/>
      <w:r w:rsidRPr="00786183">
        <w:rPr>
          <w:rFonts w:ascii="Arial" w:eastAsia="Times New Roman" w:hAnsi="Arial" w:cs="Arial"/>
          <w:b/>
          <w:bCs/>
          <w:color w:val="6F6F6F"/>
          <w:sz w:val="24"/>
          <w:szCs w:val="24"/>
          <w:lang w:eastAsia="tr-TR"/>
        </w:rPr>
        <w:t>Gazete'de</w:t>
      </w:r>
      <w:proofErr w:type="spellEnd"/>
      <w:r w:rsidRPr="00786183">
        <w:rPr>
          <w:rFonts w:ascii="Arial" w:eastAsia="Times New Roman" w:hAnsi="Arial" w:cs="Arial"/>
          <w:b/>
          <w:bCs/>
          <w:color w:val="6F6F6F"/>
          <w:sz w:val="24"/>
          <w:szCs w:val="24"/>
          <w:lang w:eastAsia="tr-TR"/>
        </w:rPr>
        <w:t xml:space="preserve"> yayımlanan “</w:t>
      </w:r>
      <w:r w:rsidRPr="00786183">
        <w:rPr>
          <w:rFonts w:ascii="Arial" w:eastAsia="Times New Roman" w:hAnsi="Arial" w:cs="Arial"/>
          <w:b/>
          <w:bCs/>
          <w:i/>
          <w:iCs/>
          <w:color w:val="6F6F6F"/>
          <w:sz w:val="24"/>
          <w:szCs w:val="24"/>
          <w:lang w:eastAsia="tr-TR"/>
        </w:rPr>
        <w:t>Küçük ve Orta Büyüklükteki İşletmelerin Tanımı, Nitelikleri ve Sınıflandırılması Hakkında Yönetmelikte Değişiklik Yapılmasına Dair Yönetmelik”</w:t>
      </w:r>
      <w:r w:rsidRPr="00786183">
        <w:rPr>
          <w:rFonts w:ascii="Arial" w:eastAsia="Times New Roman" w:hAnsi="Arial" w:cs="Arial"/>
          <w:b/>
          <w:bCs/>
          <w:color w:val="6F6F6F"/>
          <w:sz w:val="24"/>
          <w:szCs w:val="24"/>
          <w:lang w:eastAsia="tr-TR"/>
        </w:rPr>
        <w:t> hükümlerine göre Küçük ve Orta Büyüklükteki İşletme ölçütünü karşıladığı SMMM veya YMM raporu ile tespit edilen şirketler, tüm ortakların onaylaması halinde, söz konusu raporu ve müşavirin faaliyet belgesini ibraz koşulu ile bölünme raporunun düzenlenmesinden vazgeçebilir.       </w:t>
      </w:r>
      <w:proofErr w:type="gramEnd"/>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color w:val="6F6F6F"/>
          <w:sz w:val="24"/>
          <w:szCs w:val="24"/>
          <w:lang w:eastAsia="tr-TR"/>
        </w:rPr>
        <w:t> </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u w:val="single"/>
          <w:lang w:eastAsia="tr-TR"/>
        </w:rPr>
        <w:t>KISMİ BÖLÜNMEDE;</w:t>
      </w:r>
    </w:p>
    <w:p w:rsidR="00786183" w:rsidRPr="00786183" w:rsidRDefault="00786183" w:rsidP="00786183">
      <w:pPr>
        <w:numPr>
          <w:ilvl w:val="0"/>
          <w:numId w:val="5"/>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Bölünmeye katılan şirketlerden her birinin, genel kurul kararından iki ay önce, ekteki </w:t>
      </w:r>
      <w:hyperlink r:id="rId8" w:history="1">
        <w:r w:rsidRPr="00786183">
          <w:rPr>
            <w:rFonts w:ascii="Arial" w:eastAsia="Times New Roman" w:hAnsi="Arial" w:cs="Arial"/>
            <w:b/>
            <w:bCs/>
            <w:color w:val="2880B9"/>
            <w:sz w:val="24"/>
            <w:szCs w:val="24"/>
            <w:u w:val="single"/>
            <w:lang w:eastAsia="tr-TR"/>
          </w:rPr>
          <w:t>(EK 1)</w:t>
        </w:r>
      </w:hyperlink>
      <w:r w:rsidRPr="00786183">
        <w:rPr>
          <w:rFonts w:ascii="Arial" w:eastAsia="Times New Roman" w:hAnsi="Arial" w:cs="Arial"/>
          <w:b/>
          <w:bCs/>
          <w:color w:val="6F6F6F"/>
          <w:sz w:val="24"/>
          <w:szCs w:val="24"/>
          <w:lang w:eastAsia="tr-TR"/>
        </w:rPr>
        <w:t>    örneğe uygun olarak verilmiş bulunan ortakların inceleme yapma haklarına işaret eden ilanın yayınlandığı  Ticaret Sicil Gazetesi fotokopisi</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proofErr w:type="gramStart"/>
      <w:r w:rsidRPr="00786183">
        <w:rPr>
          <w:rFonts w:ascii="Arial" w:eastAsia="Times New Roman" w:hAnsi="Arial" w:cs="Arial"/>
          <w:b/>
          <w:bCs/>
          <w:color w:val="6F6F6F"/>
          <w:sz w:val="24"/>
          <w:szCs w:val="24"/>
          <w:lang w:eastAsia="tr-TR"/>
        </w:rPr>
        <w:t xml:space="preserve">4.11.2012 tarih ve 28457 sayılı Resmi </w:t>
      </w:r>
      <w:proofErr w:type="spellStart"/>
      <w:r w:rsidRPr="00786183">
        <w:rPr>
          <w:rFonts w:ascii="Arial" w:eastAsia="Times New Roman" w:hAnsi="Arial" w:cs="Arial"/>
          <w:b/>
          <w:bCs/>
          <w:color w:val="6F6F6F"/>
          <w:sz w:val="24"/>
          <w:szCs w:val="24"/>
          <w:lang w:eastAsia="tr-TR"/>
        </w:rPr>
        <w:t>Gazete'de</w:t>
      </w:r>
      <w:proofErr w:type="spellEnd"/>
      <w:r w:rsidRPr="00786183">
        <w:rPr>
          <w:rFonts w:ascii="Arial" w:eastAsia="Times New Roman" w:hAnsi="Arial" w:cs="Arial"/>
          <w:b/>
          <w:bCs/>
          <w:color w:val="6F6F6F"/>
          <w:sz w:val="24"/>
          <w:szCs w:val="24"/>
          <w:lang w:eastAsia="tr-TR"/>
        </w:rPr>
        <w:t xml:space="preserve"> yayımlanan “Küçük ve Orta Büyüklükteki İşletmelerin Tanımı, Nitelikleri ve Sınıflandırılması Hakkında Yönetmelikte Değişiklik Yapılmasına Dair Yönetmelik” hükümlerine göre Küçük ve Orta Büyüklükteki İşletme ölçütünü karşıladığı SMMM veya YMM raporu ile tespit edilen şirketler, tüm ortakların onaylaması halinde, söz konusu raporu ve müşavirin faaliyet belgesini ibraz koşulu ile inceleme hakkının kullanılmasından vazgeçebilir.</w:t>
      </w:r>
      <w:proofErr w:type="gramEnd"/>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      2.</w:t>
      </w:r>
      <w:proofErr w:type="gramStart"/>
      <w:r w:rsidRPr="00786183">
        <w:rPr>
          <w:rFonts w:ascii="Arial" w:eastAsia="Times New Roman" w:hAnsi="Arial" w:cs="Arial"/>
          <w:b/>
          <w:bCs/>
          <w:color w:val="6F6F6F"/>
          <w:sz w:val="24"/>
          <w:szCs w:val="24"/>
          <w:lang w:eastAsia="tr-TR"/>
        </w:rPr>
        <w:t>Alacaklıların,alacaklarını</w:t>
      </w:r>
      <w:proofErr w:type="gramEnd"/>
      <w:r w:rsidRPr="00786183">
        <w:rPr>
          <w:rFonts w:ascii="Arial" w:eastAsia="Times New Roman" w:hAnsi="Arial" w:cs="Arial"/>
          <w:b/>
          <w:bCs/>
          <w:color w:val="6F6F6F"/>
          <w:sz w:val="24"/>
          <w:szCs w:val="24"/>
          <w:lang w:eastAsia="tr-TR"/>
        </w:rPr>
        <w:t xml:space="preserve"> bildirmeye ve teminat verilmesini istemelerine dair çağrının sicil gazetesinde yedişer gün arayla üç defa yapılan ilanın fotokopisi</w:t>
      </w:r>
      <w:hyperlink r:id="rId9" w:history="1">
        <w:r w:rsidRPr="00786183">
          <w:rPr>
            <w:rFonts w:ascii="Arial" w:eastAsia="Times New Roman" w:hAnsi="Arial" w:cs="Arial"/>
            <w:b/>
            <w:bCs/>
            <w:color w:val="2880B9"/>
            <w:sz w:val="24"/>
            <w:szCs w:val="24"/>
            <w:u w:val="single"/>
            <w:lang w:eastAsia="tr-TR"/>
          </w:rPr>
          <w:t>(EK 2)</w:t>
        </w:r>
      </w:hyperlink>
      <w:r w:rsidRPr="00786183">
        <w:rPr>
          <w:rFonts w:ascii="Arial" w:eastAsia="Times New Roman" w:hAnsi="Arial" w:cs="Arial"/>
          <w:b/>
          <w:bCs/>
          <w:color w:val="6F6F6F"/>
          <w:sz w:val="24"/>
          <w:szCs w:val="24"/>
          <w:lang w:eastAsia="tr-TR"/>
        </w:rPr>
        <w:t>,</w:t>
      </w:r>
    </w:p>
    <w:p w:rsidR="00786183" w:rsidRPr="00786183" w:rsidRDefault="00786183" w:rsidP="00786183">
      <w:pPr>
        <w:numPr>
          <w:ilvl w:val="0"/>
          <w:numId w:val="6"/>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 sözleşmesi / planı (</w:t>
      </w:r>
      <w:r w:rsidRPr="00786183">
        <w:rPr>
          <w:rFonts w:ascii="Arial" w:eastAsia="Times New Roman" w:hAnsi="Arial" w:cs="Arial"/>
          <w:b/>
          <w:bCs/>
          <w:color w:val="6F6F6F"/>
          <w:sz w:val="24"/>
          <w:szCs w:val="24"/>
          <w:u w:val="single"/>
          <w:lang w:eastAsia="tr-TR"/>
        </w:rPr>
        <w:t xml:space="preserve">Bir asıl </w:t>
      </w:r>
      <w:proofErr w:type="gramStart"/>
      <w:r w:rsidRPr="00786183">
        <w:rPr>
          <w:rFonts w:ascii="Arial" w:eastAsia="Times New Roman" w:hAnsi="Arial" w:cs="Arial"/>
          <w:b/>
          <w:bCs/>
          <w:color w:val="6F6F6F"/>
          <w:sz w:val="24"/>
          <w:szCs w:val="24"/>
          <w:u w:val="single"/>
          <w:lang w:eastAsia="tr-TR"/>
        </w:rPr>
        <w:t>nüsha,</w:t>
      </w:r>
      <w:proofErr w:type="gramEnd"/>
      <w:r w:rsidRPr="00786183">
        <w:rPr>
          <w:rFonts w:ascii="Arial" w:eastAsia="Times New Roman" w:hAnsi="Arial" w:cs="Arial"/>
          <w:b/>
          <w:bCs/>
          <w:color w:val="6F6F6F"/>
          <w:sz w:val="24"/>
          <w:szCs w:val="24"/>
          <w:u w:val="single"/>
          <w:lang w:eastAsia="tr-TR"/>
        </w:rPr>
        <w:t xml:space="preserve"> ve özel sicile kaydı gereken mal ve hakkın bulunması halinde bildirim yapılacak mercii sayısı kadar da fotokopi eklenmelidir.)</w:t>
      </w:r>
    </w:p>
    <w:p w:rsidR="00786183" w:rsidRPr="00786183" w:rsidRDefault="00786183" w:rsidP="00786183">
      <w:pPr>
        <w:numPr>
          <w:ilvl w:val="0"/>
          <w:numId w:val="6"/>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 sözleşmesi / planının onayına ve kısmi bölünmede devralan şirketlerin paylarının bölünen şirkete mi yoksa onun ortaklarına mı ait olacağına ilişkin bölünen ve bölünmeye katılan diğer şirketlerin genel kurul kararının noter onaylı örneği (2 nüsha),</w:t>
      </w:r>
    </w:p>
    <w:p w:rsidR="00786183" w:rsidRPr="00786183" w:rsidRDefault="00786183" w:rsidP="00786183">
      <w:pPr>
        <w:numPr>
          <w:ilvl w:val="0"/>
          <w:numId w:val="6"/>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 xml:space="preserve">Kısmen bölünen şirket bakımından sermaye azaltılması yapılmasının söz konusu olduğu hallerde buna ilişkin belgeler, Bölünme sebebiyle sermaye </w:t>
      </w:r>
      <w:proofErr w:type="spellStart"/>
      <w:r w:rsidRPr="00786183">
        <w:rPr>
          <w:rFonts w:ascii="Arial" w:eastAsia="Times New Roman" w:hAnsi="Arial" w:cs="Arial"/>
          <w:b/>
          <w:bCs/>
          <w:color w:val="6F6F6F"/>
          <w:sz w:val="24"/>
          <w:szCs w:val="24"/>
          <w:lang w:eastAsia="tr-TR"/>
        </w:rPr>
        <w:t>azaltımı</w:t>
      </w:r>
      <w:proofErr w:type="spellEnd"/>
      <w:r w:rsidRPr="00786183">
        <w:rPr>
          <w:rFonts w:ascii="Arial" w:eastAsia="Times New Roman" w:hAnsi="Arial" w:cs="Arial"/>
          <w:b/>
          <w:bCs/>
          <w:color w:val="6F6F6F"/>
          <w:sz w:val="24"/>
          <w:szCs w:val="24"/>
          <w:lang w:eastAsia="tr-TR"/>
        </w:rPr>
        <w:t xml:space="preserve"> ile birlikte eş zamanlı artırım yapılması halinde sermaye artırımına ilişkin tüm belgelerin de ayrıca Müdürlüğe ibrazı gerekmektedir.</w:t>
      </w:r>
    </w:p>
    <w:p w:rsidR="00786183" w:rsidRPr="00786183" w:rsidRDefault="00786183" w:rsidP="00786183">
      <w:pPr>
        <w:numPr>
          <w:ilvl w:val="0"/>
          <w:numId w:val="6"/>
        </w:numPr>
        <w:spacing w:before="100" w:beforeAutospacing="1" w:after="100" w:afterAutospacing="1" w:line="240" w:lineRule="auto"/>
        <w:ind w:left="495"/>
        <w:jc w:val="both"/>
        <w:rPr>
          <w:rFonts w:ascii="Arial" w:eastAsia="Times New Roman" w:hAnsi="Arial" w:cs="Arial"/>
          <w:color w:val="6F6F6F"/>
          <w:sz w:val="24"/>
          <w:szCs w:val="24"/>
          <w:lang w:eastAsia="tr-TR"/>
        </w:rPr>
      </w:pPr>
      <w:proofErr w:type="gramStart"/>
      <w:r w:rsidRPr="00786183">
        <w:rPr>
          <w:rFonts w:ascii="Arial" w:eastAsia="Times New Roman" w:hAnsi="Arial" w:cs="Arial"/>
          <w:b/>
          <w:bCs/>
          <w:color w:val="6F6F6F"/>
          <w:sz w:val="24"/>
          <w:szCs w:val="24"/>
          <w:lang w:eastAsia="tr-TR"/>
        </w:rPr>
        <w:t xml:space="preserve">Bölünen şirketin kısmi bölünmeye konu olan malvarlığı bölümlerinin değerlerinin </w:t>
      </w:r>
      <w:proofErr w:type="spellStart"/>
      <w:r w:rsidRPr="00786183">
        <w:rPr>
          <w:rFonts w:ascii="Arial" w:eastAsia="Times New Roman" w:hAnsi="Arial" w:cs="Arial"/>
          <w:b/>
          <w:bCs/>
          <w:color w:val="6F6F6F"/>
          <w:sz w:val="24"/>
          <w:szCs w:val="24"/>
          <w:lang w:eastAsia="tr-TR"/>
        </w:rPr>
        <w:t>tespitineşayet</w:t>
      </w:r>
      <w:proofErr w:type="spellEnd"/>
      <w:r w:rsidRPr="00786183">
        <w:rPr>
          <w:rFonts w:ascii="Arial" w:eastAsia="Times New Roman" w:hAnsi="Arial" w:cs="Arial"/>
          <w:b/>
          <w:bCs/>
          <w:color w:val="6F6F6F"/>
          <w:sz w:val="24"/>
          <w:szCs w:val="24"/>
          <w:lang w:eastAsia="tr-TR"/>
        </w:rPr>
        <w:t xml:space="preserve"> bölünen şirketin tapu, gemi ve fikri mülkiyet sicilleri ile benzeri sicillerde kayıtlı malvarlığının bulunması halinde; bunların gerçeğe uygun değerlerinin tespitine, sermaye </w:t>
      </w:r>
      <w:proofErr w:type="spellStart"/>
      <w:r w:rsidRPr="00786183">
        <w:rPr>
          <w:rFonts w:ascii="Arial" w:eastAsia="Times New Roman" w:hAnsi="Arial" w:cs="Arial"/>
          <w:b/>
          <w:bCs/>
          <w:color w:val="6F6F6F"/>
          <w:sz w:val="24"/>
          <w:szCs w:val="24"/>
          <w:lang w:eastAsia="tr-TR"/>
        </w:rPr>
        <w:t>azaltımına</w:t>
      </w:r>
      <w:proofErr w:type="spellEnd"/>
      <w:r w:rsidRPr="00786183">
        <w:rPr>
          <w:rFonts w:ascii="Arial" w:eastAsia="Times New Roman" w:hAnsi="Arial" w:cs="Arial"/>
          <w:b/>
          <w:bCs/>
          <w:color w:val="6F6F6F"/>
          <w:sz w:val="24"/>
          <w:szCs w:val="24"/>
          <w:lang w:eastAsia="tr-TR"/>
        </w:rPr>
        <w:t xml:space="preserve"> gerek olup olmadığına; sermaye azaltılması durumunda, kısmi bölünen şirkette kalan net malvarlığının şirketin borçlarını karşılamaya yeterli olduğuna, sermaye azaltılmasına gerek olmaması durumunda ise, buna ilişkin tespitleri gösteren ve alacaklıların alacaklarının tehlikeye düşmediğinin ispat edildiği ve ekinde şirket yönetim organı tarafından, denetime tabi şirketlerde denetçi tarafından onaylanmış son bilançonun bulunduğu YMM </w:t>
      </w:r>
      <w:r w:rsidRPr="00786183">
        <w:rPr>
          <w:rFonts w:ascii="Arial" w:eastAsia="Times New Roman" w:hAnsi="Arial" w:cs="Arial"/>
          <w:b/>
          <w:bCs/>
          <w:color w:val="6F6F6F"/>
          <w:sz w:val="24"/>
          <w:szCs w:val="24"/>
          <w:lang w:eastAsia="tr-TR"/>
        </w:rPr>
        <w:lastRenderedPageBreak/>
        <w:t>veya SMMM raporu ile müşavirin faaliyet belgesi ya da denetime tabi şirketlerde ise denetçinin bu tespitlere ilişkin raporu (</w:t>
      </w:r>
      <w:r w:rsidRPr="00786183">
        <w:rPr>
          <w:rFonts w:ascii="Arial" w:eastAsia="Times New Roman" w:hAnsi="Arial" w:cs="Arial"/>
          <w:b/>
          <w:bCs/>
          <w:color w:val="6F6F6F"/>
          <w:sz w:val="24"/>
          <w:szCs w:val="24"/>
          <w:u w:val="single"/>
          <w:lang w:eastAsia="tr-TR"/>
        </w:rPr>
        <w:t>Bir asıl nüsha ve özel sicile kaydı gereken mal ve hakkın bulunması halinde bildirim yapılacak mercii sayısı kadar da fotokopi eklenmelidir.)</w:t>
      </w:r>
      <w:proofErr w:type="gramEnd"/>
    </w:p>
    <w:p w:rsidR="00786183" w:rsidRPr="00786183" w:rsidRDefault="00786183" w:rsidP="00786183">
      <w:pPr>
        <w:numPr>
          <w:ilvl w:val="0"/>
          <w:numId w:val="6"/>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Bölünmeye katılan diğer şirketler tarafından; yeni kuruluş halinde kuruluş belgeleri</w:t>
      </w:r>
    </w:p>
    <w:p w:rsidR="00786183" w:rsidRPr="00786183" w:rsidRDefault="00786183" w:rsidP="00786183">
      <w:pPr>
        <w:numPr>
          <w:ilvl w:val="0"/>
          <w:numId w:val="6"/>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Bölünen şirketin bölünmeye konu olan; tapu, gemi ve fikri mülkiyet sicilleri ile benzeri sicillerde kayıtlı bulunan mal ve haklarının listesi, bunların kayıtlı olduğu siciller ile söz konusu mal ve hakların ilgili sicillerdeki kayıtlarına ilişkin bilgileri içeren şirket yetkililerince imzalı </w:t>
      </w:r>
      <w:hyperlink r:id="rId10" w:history="1">
        <w:r w:rsidRPr="00786183">
          <w:rPr>
            <w:rFonts w:ascii="Arial" w:eastAsia="Times New Roman" w:hAnsi="Arial" w:cs="Arial"/>
            <w:b/>
            <w:bCs/>
            <w:color w:val="2880B9"/>
            <w:sz w:val="24"/>
            <w:szCs w:val="24"/>
            <w:u w:val="single"/>
            <w:lang w:eastAsia="tr-TR"/>
          </w:rPr>
          <w:t>beyan</w:t>
        </w:r>
      </w:hyperlink>
      <w:r w:rsidRPr="00786183">
        <w:rPr>
          <w:rFonts w:ascii="Arial" w:eastAsia="Times New Roman" w:hAnsi="Arial" w:cs="Arial"/>
          <w:b/>
          <w:bCs/>
          <w:color w:val="6F6F6F"/>
          <w:sz w:val="24"/>
          <w:szCs w:val="24"/>
          <w:lang w:eastAsia="tr-TR"/>
        </w:rPr>
        <w:t>(Bildirilecek her merci için ayrı beyan hazırlanmalıdır.)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Şayet söz konusu hususlar yok ise; özel sicile kaydı gereken mal ve hakların bulunmadığına dair beyan</w:t>
      </w:r>
    </w:p>
    <w:p w:rsidR="00786183" w:rsidRPr="00786183" w:rsidRDefault="00786183" w:rsidP="00786183">
      <w:pPr>
        <w:numPr>
          <w:ilvl w:val="0"/>
          <w:numId w:val="7"/>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Devir alan şirket(</w:t>
      </w:r>
      <w:proofErr w:type="spellStart"/>
      <w:r w:rsidRPr="00786183">
        <w:rPr>
          <w:rFonts w:ascii="Arial" w:eastAsia="Times New Roman" w:hAnsi="Arial" w:cs="Arial"/>
          <w:b/>
          <w:bCs/>
          <w:color w:val="6F6F6F"/>
          <w:sz w:val="24"/>
          <w:szCs w:val="24"/>
          <w:lang w:eastAsia="tr-TR"/>
        </w:rPr>
        <w:t>ler</w:t>
      </w:r>
      <w:proofErr w:type="spellEnd"/>
      <w:r w:rsidRPr="00786183">
        <w:rPr>
          <w:rFonts w:ascii="Arial" w:eastAsia="Times New Roman" w:hAnsi="Arial" w:cs="Arial"/>
          <w:b/>
          <w:bCs/>
          <w:color w:val="6F6F6F"/>
          <w:sz w:val="24"/>
          <w:szCs w:val="24"/>
          <w:lang w:eastAsia="tr-TR"/>
        </w:rPr>
        <w:t>) tarafından; varsa sermaye artırımına ilişkin belgeler</w:t>
      </w:r>
    </w:p>
    <w:p w:rsidR="00786183" w:rsidRPr="00786183" w:rsidRDefault="00786183" w:rsidP="00786183">
      <w:pPr>
        <w:numPr>
          <w:ilvl w:val="0"/>
          <w:numId w:val="7"/>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Bakanlık veya diğer resmi kurumların iznine veya uygun görüşüne tabi olunması halinde, bu izin veya uygun görüş yazısı</w:t>
      </w:r>
    </w:p>
    <w:p w:rsidR="00786183" w:rsidRPr="00786183" w:rsidRDefault="00786183" w:rsidP="00786183">
      <w:pPr>
        <w:numPr>
          <w:ilvl w:val="0"/>
          <w:numId w:val="7"/>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Bölünmeye katılan tüm şirketlerin yönetim organları tarafından, ayrı ayrı ya da birlikte hazırladığı bölünme raporu</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proofErr w:type="gramStart"/>
      <w:r w:rsidRPr="00786183">
        <w:rPr>
          <w:rFonts w:ascii="Arial" w:eastAsia="Times New Roman" w:hAnsi="Arial" w:cs="Arial"/>
          <w:b/>
          <w:bCs/>
          <w:color w:val="6F6F6F"/>
          <w:sz w:val="24"/>
          <w:szCs w:val="24"/>
          <w:lang w:eastAsia="tr-TR"/>
        </w:rPr>
        <w:t xml:space="preserve">4.11.2012 tarih ve 28457 sayılı Resmi </w:t>
      </w:r>
      <w:proofErr w:type="spellStart"/>
      <w:r w:rsidRPr="00786183">
        <w:rPr>
          <w:rFonts w:ascii="Arial" w:eastAsia="Times New Roman" w:hAnsi="Arial" w:cs="Arial"/>
          <w:b/>
          <w:bCs/>
          <w:color w:val="6F6F6F"/>
          <w:sz w:val="24"/>
          <w:szCs w:val="24"/>
          <w:lang w:eastAsia="tr-TR"/>
        </w:rPr>
        <w:t>Gazete'de</w:t>
      </w:r>
      <w:proofErr w:type="spellEnd"/>
      <w:r w:rsidRPr="00786183">
        <w:rPr>
          <w:rFonts w:ascii="Arial" w:eastAsia="Times New Roman" w:hAnsi="Arial" w:cs="Arial"/>
          <w:b/>
          <w:bCs/>
          <w:color w:val="6F6F6F"/>
          <w:sz w:val="24"/>
          <w:szCs w:val="24"/>
          <w:lang w:eastAsia="tr-TR"/>
        </w:rPr>
        <w:t xml:space="preserve"> yayımlanan “</w:t>
      </w:r>
      <w:r w:rsidRPr="00786183">
        <w:rPr>
          <w:rFonts w:ascii="Arial" w:eastAsia="Times New Roman" w:hAnsi="Arial" w:cs="Arial"/>
          <w:b/>
          <w:bCs/>
          <w:i/>
          <w:iCs/>
          <w:color w:val="6F6F6F"/>
          <w:sz w:val="24"/>
          <w:szCs w:val="24"/>
          <w:lang w:eastAsia="tr-TR"/>
        </w:rPr>
        <w:t>Küçük ve Orta Büyüklükteki İşletmelerin Tanımı, Nitelikleri ve Sınıflandırılması Hakkında Yönetmelikte Değişiklik Yapılmasına Dair Yönetmelik”</w:t>
      </w:r>
      <w:r w:rsidRPr="00786183">
        <w:rPr>
          <w:rFonts w:ascii="Arial" w:eastAsia="Times New Roman" w:hAnsi="Arial" w:cs="Arial"/>
          <w:b/>
          <w:bCs/>
          <w:color w:val="6F6F6F"/>
          <w:sz w:val="24"/>
          <w:szCs w:val="24"/>
          <w:lang w:eastAsia="tr-TR"/>
        </w:rPr>
        <w:t> hükümlerine göre Küçük ve Orta Büyüklükteki İşletme ölçütünü karşıladığı SMMM veya YMM raporu ile tespit edilen şirketler, tüm ortakların onaylaması halinde, söz konusu raporu ve müşavirin faaliyet belgesini ibraz koşulu ile bölünme raporunun düzenlenmesinden vazgeçebilir. </w:t>
      </w:r>
      <w:proofErr w:type="gramEnd"/>
    </w:p>
    <w:p w:rsidR="00786183" w:rsidRPr="00786183" w:rsidRDefault="00786183" w:rsidP="00786183">
      <w:pPr>
        <w:numPr>
          <w:ilvl w:val="0"/>
          <w:numId w:val="8"/>
        </w:numPr>
        <w:spacing w:before="100" w:beforeAutospacing="1" w:after="100" w:afterAutospacing="1" w:line="240" w:lineRule="auto"/>
        <w:ind w:left="495"/>
        <w:jc w:val="both"/>
        <w:rPr>
          <w:rFonts w:ascii="Arial" w:eastAsia="Times New Roman" w:hAnsi="Arial" w:cs="Arial"/>
          <w:color w:val="6F6F6F"/>
          <w:sz w:val="24"/>
          <w:szCs w:val="24"/>
          <w:lang w:eastAsia="tr-TR"/>
        </w:rPr>
      </w:pPr>
      <w:proofErr w:type="gramStart"/>
      <w:r w:rsidRPr="00786183">
        <w:rPr>
          <w:rFonts w:ascii="Arial" w:eastAsia="Times New Roman" w:hAnsi="Arial" w:cs="Arial"/>
          <w:b/>
          <w:bCs/>
          <w:color w:val="6F6F6F"/>
          <w:sz w:val="24"/>
          <w:szCs w:val="24"/>
          <w:lang w:eastAsia="tr-TR"/>
        </w:rPr>
        <w:t>Bilanço günüyle, bölünme sözleşmesinin imzası veya bölünme planının düzenlenmesi tarihi arasında</w:t>
      </w:r>
      <w:r w:rsidRPr="00786183">
        <w:rPr>
          <w:rFonts w:ascii="Arial" w:eastAsia="Times New Roman" w:hAnsi="Arial" w:cs="Arial"/>
          <w:b/>
          <w:bCs/>
          <w:color w:val="6F6F6F"/>
          <w:sz w:val="24"/>
          <w:szCs w:val="24"/>
          <w:u w:val="single"/>
          <w:lang w:eastAsia="tr-TR"/>
        </w:rPr>
        <w:t>6 aydan fazla zaman geçmişse</w:t>
      </w:r>
      <w:r w:rsidRPr="00786183">
        <w:rPr>
          <w:rFonts w:ascii="Arial" w:eastAsia="Times New Roman" w:hAnsi="Arial" w:cs="Arial"/>
          <w:b/>
          <w:bCs/>
          <w:color w:val="6F6F6F"/>
          <w:sz w:val="24"/>
          <w:szCs w:val="24"/>
          <w:lang w:eastAsia="tr-TR"/>
        </w:rPr>
        <w:t> veya </w:t>
      </w:r>
      <w:r w:rsidRPr="00786183">
        <w:rPr>
          <w:rFonts w:ascii="Arial" w:eastAsia="Times New Roman" w:hAnsi="Arial" w:cs="Arial"/>
          <w:b/>
          <w:bCs/>
          <w:color w:val="6F6F6F"/>
          <w:sz w:val="24"/>
          <w:szCs w:val="24"/>
          <w:u w:val="single"/>
          <w:lang w:eastAsia="tr-TR"/>
        </w:rPr>
        <w:t>son bilançonun çıkarılmasından sonra, bölünmeye katılan şirketlerin malvarlıklarında önemli değişiklikler meydana gelmişse</w:t>
      </w:r>
      <w:r w:rsidRPr="00786183">
        <w:rPr>
          <w:rFonts w:ascii="Arial" w:eastAsia="Times New Roman" w:hAnsi="Arial" w:cs="Arial"/>
          <w:b/>
          <w:bCs/>
          <w:color w:val="6F6F6F"/>
          <w:sz w:val="24"/>
          <w:szCs w:val="24"/>
          <w:lang w:eastAsia="tr-TR"/>
        </w:rPr>
        <w:t>, bölünmeye katılan şirketler tarafından Kanunun 165. maddesindeki hükümler doğrultusundan ara bilançonun çıkarılması zorunlu olup ara bilançoya göre yapılan değerlendirmeye ilişkin YMM veya SMMM raporu ve müşavirin faaliyet belgesi sunulur.</w:t>
      </w:r>
      <w:proofErr w:type="gramEnd"/>
    </w:p>
    <w:p w:rsidR="00786183" w:rsidRPr="00786183" w:rsidRDefault="00786183" w:rsidP="00786183">
      <w:pPr>
        <w:numPr>
          <w:ilvl w:val="0"/>
          <w:numId w:val="8"/>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 yoluyla yeni şirket veya kooperatif kuruluyorsa Türk Ticaret Kanunu ve Kooperatifler Kanununun kuruluşa ilişkin hükümleri uygulanır. </w:t>
      </w:r>
      <w:r w:rsidRPr="00786183">
        <w:rPr>
          <w:rFonts w:ascii="Arial" w:eastAsia="Times New Roman" w:hAnsi="Arial" w:cs="Arial"/>
          <w:b/>
          <w:bCs/>
          <w:color w:val="6F6F6F"/>
          <w:sz w:val="24"/>
          <w:szCs w:val="24"/>
          <w:u w:val="single"/>
          <w:lang w:eastAsia="tr-TR"/>
        </w:rPr>
        <w:t xml:space="preserve">Bölünme yoluyla yeni kuruluş </w:t>
      </w:r>
      <w:proofErr w:type="spellStart"/>
      <w:r w:rsidRPr="00786183">
        <w:rPr>
          <w:rFonts w:ascii="Arial" w:eastAsia="Times New Roman" w:hAnsi="Arial" w:cs="Arial"/>
          <w:b/>
          <w:bCs/>
          <w:color w:val="6F6F6F"/>
          <w:sz w:val="24"/>
          <w:szCs w:val="24"/>
          <w:u w:val="single"/>
          <w:lang w:eastAsia="tr-TR"/>
        </w:rPr>
        <w:t>yapılıyorsa</w:t>
      </w:r>
      <w:r w:rsidRPr="00786183">
        <w:rPr>
          <w:rFonts w:ascii="Arial" w:eastAsia="Times New Roman" w:hAnsi="Arial" w:cs="Arial"/>
          <w:b/>
          <w:bCs/>
          <w:color w:val="6F6F6F"/>
          <w:sz w:val="24"/>
          <w:szCs w:val="24"/>
          <w:lang w:eastAsia="tr-TR"/>
        </w:rPr>
        <w:t>kurulan</w:t>
      </w:r>
      <w:proofErr w:type="spellEnd"/>
      <w:r w:rsidRPr="00786183">
        <w:rPr>
          <w:rFonts w:ascii="Arial" w:eastAsia="Times New Roman" w:hAnsi="Arial" w:cs="Arial"/>
          <w:b/>
          <w:bCs/>
          <w:color w:val="6F6F6F"/>
          <w:sz w:val="24"/>
          <w:szCs w:val="24"/>
          <w:lang w:eastAsia="tr-TR"/>
        </w:rPr>
        <w:t xml:space="preserve"> şirket </w:t>
      </w:r>
      <w:proofErr w:type="spellStart"/>
      <w:r w:rsidRPr="00786183">
        <w:rPr>
          <w:rFonts w:ascii="Arial" w:eastAsia="Times New Roman" w:hAnsi="Arial" w:cs="Arial"/>
          <w:b/>
          <w:bCs/>
          <w:color w:val="6F6F6F"/>
          <w:sz w:val="24"/>
          <w:szCs w:val="24"/>
          <w:lang w:eastAsia="tr-TR"/>
        </w:rPr>
        <w:t>anasözleşmesi</w:t>
      </w:r>
      <w:proofErr w:type="spellEnd"/>
      <w:r w:rsidRPr="00786183">
        <w:rPr>
          <w:rFonts w:ascii="Arial" w:eastAsia="Times New Roman" w:hAnsi="Arial" w:cs="Arial"/>
          <w:b/>
          <w:bCs/>
          <w:color w:val="6F6F6F"/>
          <w:sz w:val="24"/>
          <w:szCs w:val="24"/>
          <w:lang w:eastAsia="tr-TR"/>
        </w:rPr>
        <w:t xml:space="preserve"> bölünme planına eklenir.</w:t>
      </w:r>
    </w:p>
    <w:p w:rsidR="00786183" w:rsidRPr="00786183" w:rsidRDefault="00786183" w:rsidP="00786183">
      <w:pPr>
        <w:numPr>
          <w:ilvl w:val="0"/>
          <w:numId w:val="8"/>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Bölünmeye katılan şirketler, öngörülen ilanların yayımı tarihinden itibaren üç ay içinde, istemde bulunan alacaklıların alacaklarını teminat altına almak zorundadır.</w:t>
      </w:r>
    </w:p>
    <w:p w:rsidR="00786183" w:rsidRPr="00786183" w:rsidRDefault="00786183" w:rsidP="00786183">
      <w:pPr>
        <w:numPr>
          <w:ilvl w:val="0"/>
          <w:numId w:val="8"/>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Öngörülen teminat sağlanmadan bölünme planı veya bölünme sözleşmesi genel kurulun onayına sunulamaz.</w:t>
      </w:r>
    </w:p>
    <w:p w:rsidR="00786183" w:rsidRPr="00786183" w:rsidRDefault="00786183" w:rsidP="00786183">
      <w:pPr>
        <w:numPr>
          <w:ilvl w:val="0"/>
          <w:numId w:val="8"/>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 ile alacaklıların alacaklarının tehlikeye düşmediği ispat edilirse teminat altına alma yükümlülüğü ortadan kalkar</w:t>
      </w:r>
    </w:p>
    <w:p w:rsidR="00786183" w:rsidRPr="00786183" w:rsidRDefault="00786183" w:rsidP="00786183">
      <w:pPr>
        <w:numPr>
          <w:ilvl w:val="0"/>
          <w:numId w:val="8"/>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Devralan şirket sermayesi, devreden şirket ortaklarının haklarını koruyacak oranda artırılır.</w:t>
      </w:r>
    </w:p>
    <w:p w:rsidR="00786183" w:rsidRPr="00786183" w:rsidRDefault="00786183" w:rsidP="00786183">
      <w:pPr>
        <w:numPr>
          <w:ilvl w:val="0"/>
          <w:numId w:val="8"/>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lastRenderedPageBreak/>
        <w:t>Bölünme sebebiyle sermaye artırımında ve yeni kuruluşta kanunun ayni sermaye konulmasına ilişkin hükümleri uygulanmaz.</w:t>
      </w:r>
    </w:p>
    <w:p w:rsidR="00786183" w:rsidRPr="00786183" w:rsidRDefault="00786183" w:rsidP="00786183">
      <w:pPr>
        <w:numPr>
          <w:ilvl w:val="0"/>
          <w:numId w:val="8"/>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Devralan şirket kayıtlı sermaye sistemini benimsemiş olsa ve tavan müsait olmasa bile tavan değiştirilmeden sermaye artırılabilir.</w:t>
      </w:r>
    </w:p>
    <w:p w:rsidR="00786183" w:rsidRPr="00786183" w:rsidRDefault="00786183" w:rsidP="00786183">
      <w:pPr>
        <w:numPr>
          <w:ilvl w:val="0"/>
          <w:numId w:val="8"/>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Bölünmeye katılan şirketlerden her biri, genel kurul kararından iki ay önce merkezlerinde, halka açık anonim şirketler ayrıca SPK’nın uygun gördüğü yerlerde;</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 sözleşmesini veya bölünme planını, Bölünme raporunu</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Son üç yılın finansal tabloları ile faaliyet raporlarını ve varsa ara bilançolarını ortaklarının incelemesine sunar.</w:t>
      </w:r>
    </w:p>
    <w:p w:rsidR="00786183" w:rsidRPr="00786183" w:rsidRDefault="00786183" w:rsidP="00786183">
      <w:pPr>
        <w:numPr>
          <w:ilvl w:val="0"/>
          <w:numId w:val="9"/>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Bölünen şirket, bölünme kararını tescil ettirmeden bölünmeye katılan diğer şirketler  bölünmeye ilişkin olguları tescil ettiremez.</w:t>
      </w:r>
    </w:p>
    <w:p w:rsidR="00786183" w:rsidRPr="00786183" w:rsidRDefault="00786183" w:rsidP="00786183">
      <w:pPr>
        <w:numPr>
          <w:ilvl w:val="0"/>
          <w:numId w:val="9"/>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u w:val="single"/>
          <w:lang w:eastAsia="tr-TR"/>
        </w:rPr>
        <w:t>Bölünme suretiyle bölünen şirketin malvarlığını devralan şirketler, bölünme dolayısıyla yapılacak sermaye artırımı ile bölünme kararını eş zamanlı olarak tescil ettirir.</w:t>
      </w:r>
    </w:p>
    <w:p w:rsidR="00786183" w:rsidRPr="00786183" w:rsidRDefault="00786183" w:rsidP="00786183">
      <w:pPr>
        <w:numPr>
          <w:ilvl w:val="0"/>
          <w:numId w:val="9"/>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786183">
        <w:rPr>
          <w:rFonts w:ascii="Arial" w:eastAsia="Times New Roman" w:hAnsi="Arial" w:cs="Arial"/>
          <w:b/>
          <w:bCs/>
          <w:i/>
          <w:iCs/>
          <w:color w:val="6F6F6F"/>
          <w:sz w:val="24"/>
          <w:szCs w:val="24"/>
          <w:lang w:eastAsia="tr-TR"/>
        </w:rPr>
        <w:t>Bölünen şirketin malvarlığının yeni kurulacak şirket tarafından devralınması halinde ise bölünme kararı, kuruluşla birlikte eş zamanlı olarak tescil ettirilir. </w:t>
      </w:r>
      <w:r w:rsidRPr="00786183">
        <w:rPr>
          <w:rFonts w:ascii="Arial" w:eastAsia="Times New Roman" w:hAnsi="Arial" w:cs="Arial"/>
          <w:b/>
          <w:bCs/>
          <w:color w:val="6F6F6F"/>
          <w:sz w:val="24"/>
          <w:szCs w:val="24"/>
          <w:lang w:eastAsia="tr-TR"/>
        </w:rPr>
        <w:t>Tescili yapan müdürlük tam bölünme halinde, durumu bölünen şirketin kayıtlı olduğu müdürlüğe derhal bildirir. Tam bölünme nedeniyle infisah eden şirketin unvanı bu bildirim üzerine resen silinir.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i/>
          <w:iCs/>
          <w:color w:val="6F6F6F"/>
          <w:sz w:val="24"/>
          <w:szCs w:val="24"/>
          <w:lang w:eastAsia="tr-TR"/>
        </w:rPr>
        <w:t>*Bölünme sözleşmesinin veya bölünme planının onaylanması için;</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1) Anonim şirketlerde; esas veya çıkarılmış sermayenin çoğunluğunu temsil etmesi şartıyla, genel kurulda mevcut bulunan oyların dörtte üçünün,</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2) Limited şirketlerde; sermayenin en az dörtte üçünü temsil eden paylara sahip olmaları şartıyla, tüm ortakların dörtte üçünün, bir anonim şirket devralınıyorsa ve devralma nedeniyle ek yükümlülük ve kişisel edim yükümlülüğü de öngörülüyorsa veya bunlar mevcut olup ta genişletiliyorsa bütün ortakların oybirliği, </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3) Kooperatiflerde; kullanılan oyların üçte ikisinin, ortaklara ek ödeme veya başka edim yükümlülüğü getiriyorsa, kooperatife kayıtlı tüm ortaklarının dörtte üçünün,</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Olumlu oyu gerekir.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Bölünme sözleşmesinde, bölünme yoluyla devrolan şirketin işletme konusunda değişiklik öngörülmüşse, bölünme sözleşmesinin veya bölünme planının onaylanması için ayrıca, şirket sözleşmesinin değiştirilmesi için gerekli nisap aranır.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Oranın korunmadığı bölünmede onama kararı, devreden şirkette oy hakkını haiz ortakların en az yüzde doksanının oyuyla alınabilir.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i/>
          <w:iCs/>
          <w:color w:val="6F6F6F"/>
          <w:sz w:val="24"/>
          <w:szCs w:val="24"/>
          <w:lang w:eastAsia="tr-TR"/>
        </w:rPr>
        <w:t>*Bölünme raporunda yer alması gereken hususlar;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lastRenderedPageBreak/>
        <w:t>Raporda aşağıdaki hususlar hukuki ve ekonomik yönleri ile açıklanır ve gerekçeleri gösterilir;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1) Raporun amacı ve sonuçları</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2) Bölünme sözleşmesi veya bölünme planı</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3) Payların değişim oranları ve gereğinde ödenecek denkleştirme tutarları, devreden şirket ortaklarının devralan şirketteki haklarına ilişkin açıklamalar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4) Değişim oranının saptanmasında payların değerlemesine ilişkin özellikler</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5) Varsa, bölünme dolayısı ile ortaklar için doğacak ek ödeme yükümlülükleri, diğer kişisel edimler ve sınırsız sorumlulukları</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6) Bölünmeye katılan şirket türlerinin farklı olması halinde, ortakların yeni tür sebebiyle söz konusu olan yükümlülükleri</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7) Bölünmenin işçiler üzerindeki etkileri ile içeriği, varsa sosyal planın içeriği</w:t>
      </w:r>
    </w:p>
    <w:p w:rsidR="00786183" w:rsidRPr="00786183" w:rsidRDefault="00786183" w:rsidP="00786183">
      <w:pPr>
        <w:spacing w:after="100" w:afterAutospacing="1" w:line="240" w:lineRule="auto"/>
        <w:jc w:val="both"/>
        <w:rPr>
          <w:rFonts w:ascii="Arial" w:eastAsia="Times New Roman" w:hAnsi="Arial" w:cs="Arial"/>
          <w:color w:val="6F6F6F"/>
          <w:sz w:val="24"/>
          <w:szCs w:val="24"/>
          <w:lang w:eastAsia="tr-TR"/>
        </w:rPr>
      </w:pPr>
      <w:r w:rsidRPr="00786183">
        <w:rPr>
          <w:rFonts w:ascii="Arial" w:eastAsia="Times New Roman" w:hAnsi="Arial" w:cs="Arial"/>
          <w:b/>
          <w:bCs/>
          <w:color w:val="6F6F6F"/>
          <w:sz w:val="24"/>
          <w:szCs w:val="24"/>
          <w:lang w:eastAsia="tr-TR"/>
        </w:rPr>
        <w:t>8) Bölünmenin, bölünmeye katılan şirketlerin alacaklıları üzerindeki etkileri</w:t>
      </w:r>
    </w:p>
    <w:p w:rsidR="00FB03B9" w:rsidRDefault="00FB03B9">
      <w:bookmarkStart w:id="0" w:name="_GoBack"/>
      <w:bookmarkEnd w:id="0"/>
    </w:p>
    <w:sectPr w:rsidR="00FB03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3EB6"/>
    <w:multiLevelType w:val="multilevel"/>
    <w:tmpl w:val="15C2F6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80A5B"/>
    <w:multiLevelType w:val="multilevel"/>
    <w:tmpl w:val="EDB49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25D0E"/>
    <w:multiLevelType w:val="multilevel"/>
    <w:tmpl w:val="484C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6C671D"/>
    <w:multiLevelType w:val="multilevel"/>
    <w:tmpl w:val="24309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C4252E"/>
    <w:multiLevelType w:val="multilevel"/>
    <w:tmpl w:val="2C041A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C32778"/>
    <w:multiLevelType w:val="multilevel"/>
    <w:tmpl w:val="D760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CB6643"/>
    <w:multiLevelType w:val="multilevel"/>
    <w:tmpl w:val="DF7ACA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7B2E72"/>
    <w:multiLevelType w:val="multilevel"/>
    <w:tmpl w:val="2D36B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C75606"/>
    <w:multiLevelType w:val="multilevel"/>
    <w:tmpl w:val="F50C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0"/>
  </w:num>
  <w:num w:numId="5">
    <w:abstractNumId w:val="3"/>
  </w:num>
  <w:num w:numId="6">
    <w:abstractNumId w:val="1"/>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7F"/>
    <w:rsid w:val="0010267F"/>
    <w:rsid w:val="00786183"/>
    <w:rsid w:val="00FB0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93955-DB82-422F-8CC8-8B1E544F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78618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6">
    <w:name w:val="heading 6"/>
    <w:basedOn w:val="Normal"/>
    <w:link w:val="Balk6Char"/>
    <w:uiPriority w:val="9"/>
    <w:qFormat/>
    <w:rsid w:val="00786183"/>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86183"/>
    <w:rPr>
      <w:rFonts w:ascii="Times New Roman" w:eastAsia="Times New Roman" w:hAnsi="Times New Roman" w:cs="Times New Roman"/>
      <w:b/>
      <w:bCs/>
      <w:sz w:val="36"/>
      <w:szCs w:val="36"/>
      <w:lang w:eastAsia="tr-TR"/>
    </w:rPr>
  </w:style>
  <w:style w:type="character" w:customStyle="1" w:styleId="Balk6Char">
    <w:name w:val="Başlık 6 Char"/>
    <w:basedOn w:val="VarsaylanParagrafYazTipi"/>
    <w:link w:val="Balk6"/>
    <w:uiPriority w:val="9"/>
    <w:rsid w:val="00786183"/>
    <w:rPr>
      <w:rFonts w:ascii="Times New Roman" w:eastAsia="Times New Roman" w:hAnsi="Times New Roman" w:cs="Times New Roman"/>
      <w:b/>
      <w:bCs/>
      <w:sz w:val="15"/>
      <w:szCs w:val="15"/>
      <w:lang w:eastAsia="tr-TR"/>
    </w:rPr>
  </w:style>
  <w:style w:type="paragraph" w:styleId="NormalWeb">
    <w:name w:val="Normal (Web)"/>
    <w:basedOn w:val="Normal"/>
    <w:uiPriority w:val="99"/>
    <w:semiHidden/>
    <w:unhideWhenUsed/>
    <w:rsid w:val="007861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6183"/>
    <w:rPr>
      <w:b/>
      <w:bCs/>
    </w:rPr>
  </w:style>
  <w:style w:type="character" w:styleId="Vurgu">
    <w:name w:val="Emphasis"/>
    <w:basedOn w:val="VarsaylanParagrafYazTipi"/>
    <w:uiPriority w:val="20"/>
    <w:qFormat/>
    <w:rsid w:val="00786183"/>
    <w:rPr>
      <w:i/>
      <w:iCs/>
    </w:rPr>
  </w:style>
  <w:style w:type="character" w:styleId="Kpr">
    <w:name w:val="Hyperlink"/>
    <w:basedOn w:val="VarsaylanParagrafYazTipi"/>
    <w:uiPriority w:val="99"/>
    <w:semiHidden/>
    <w:unhideWhenUsed/>
    <w:rsid w:val="00786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274752">
      <w:bodyDiv w:val="1"/>
      <w:marLeft w:val="0"/>
      <w:marRight w:val="0"/>
      <w:marTop w:val="0"/>
      <w:marBottom w:val="0"/>
      <w:divBdr>
        <w:top w:val="none" w:sz="0" w:space="0" w:color="auto"/>
        <w:left w:val="none" w:sz="0" w:space="0" w:color="auto"/>
        <w:bottom w:val="none" w:sz="0" w:space="0" w:color="auto"/>
        <w:right w:val="none" w:sz="0" w:space="0" w:color="auto"/>
      </w:divBdr>
      <w:divsChild>
        <w:div w:id="368721120">
          <w:marLeft w:val="-225"/>
          <w:marRight w:val="-225"/>
          <w:marTop w:val="0"/>
          <w:marBottom w:val="0"/>
          <w:divBdr>
            <w:top w:val="none" w:sz="0" w:space="0" w:color="auto"/>
            <w:left w:val="none" w:sz="0" w:space="0" w:color="auto"/>
            <w:bottom w:val="none" w:sz="0" w:space="0" w:color="auto"/>
            <w:right w:val="none" w:sz="0" w:space="0" w:color="auto"/>
          </w:divBdr>
          <w:divsChild>
            <w:div w:id="12641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tso.org.tr/word/6102bolunmeek1.doc" TargetMode="External"/><Relationship Id="rId3" Type="http://schemas.openxmlformats.org/officeDocument/2006/relationships/settings" Target="settings.xml"/><Relationship Id="rId7" Type="http://schemas.openxmlformats.org/officeDocument/2006/relationships/hyperlink" Target="https://ztso.org.tr/word/6102bolunmeek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tso.org.tr/word/6102bolunmeek1.doc" TargetMode="External"/><Relationship Id="rId11" Type="http://schemas.openxmlformats.org/officeDocument/2006/relationships/fontTable" Target="fontTable.xml"/><Relationship Id="rId5" Type="http://schemas.openxmlformats.org/officeDocument/2006/relationships/hyperlink" Target="https://ztso.org.tr/word/geneldilekce.doc" TargetMode="External"/><Relationship Id="rId10" Type="http://schemas.openxmlformats.org/officeDocument/2006/relationships/hyperlink" Target="https://ztso.org.tr/word/beyanornegi.doc" TargetMode="External"/><Relationship Id="rId4" Type="http://schemas.openxmlformats.org/officeDocument/2006/relationships/webSettings" Target="webSettings.xml"/><Relationship Id="rId9" Type="http://schemas.openxmlformats.org/officeDocument/2006/relationships/hyperlink" Target="https://ztso.org.tr/word/6102bolunmeek2.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2171</Words>
  <Characters>12380</Characters>
  <Application>Microsoft Office Word</Application>
  <DocSecurity>0</DocSecurity>
  <Lines>103</Lines>
  <Paragraphs>29</Paragraphs>
  <ScaleCrop>false</ScaleCrop>
  <Company>NouS/TncTR</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2024-01-02T12:43:00Z</dcterms:created>
  <dcterms:modified xsi:type="dcterms:W3CDTF">2024-01-02T12:43:00Z</dcterms:modified>
</cp:coreProperties>
</file>